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479" w:rsidRDefault="00642479" w:rsidP="00642479">
      <w:pPr>
        <w:pStyle w:val="NormaleWeb"/>
        <w:ind w:left="600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Style w:val="Enfasigrassetto"/>
          <w:rFonts w:ascii="Arial" w:hAnsi="Arial" w:cs="Arial"/>
          <w:sz w:val="20"/>
          <w:szCs w:val="20"/>
        </w:rPr>
        <w:t>INDICATORE TRIMESTRALE DI TEMPESTIVITA' DEI PAGAMENTI</w:t>
      </w:r>
      <w:r>
        <w:rPr>
          <w:rFonts w:ascii="Arial" w:hAnsi="Arial" w:cs="Arial"/>
          <w:sz w:val="20"/>
          <w:szCs w:val="20"/>
        </w:rPr>
        <w:t> </w:t>
      </w:r>
    </w:p>
    <w:p w:rsidR="00642479" w:rsidRDefault="00642479" w:rsidP="00642479">
      <w:pPr>
        <w:pStyle w:val="NormaleWeb"/>
        <w:ind w:left="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642479" w:rsidRDefault="00642479" w:rsidP="00642479">
      <w:pPr>
        <w:pStyle w:val="NormaleWeb"/>
        <w:ind w:left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comma 2 dell'articolo 9 del D.P.C.M. 22/09/2014 (decreto attuativo dell'articolo 41 del D.L. 66/2014) prevede che a partire dal 2015 le Pubbliche Amministrazioni elaborino un indicatore trimestrale dei propri tempi medi di pagamento relativi agli acquisti di beni, servizi e </w:t>
      </w:r>
      <w:proofErr w:type="spellStart"/>
      <w:r>
        <w:rPr>
          <w:rFonts w:ascii="Arial" w:hAnsi="Arial" w:cs="Arial"/>
          <w:sz w:val="20"/>
          <w:szCs w:val="20"/>
        </w:rPr>
        <w:t>fonriture</w:t>
      </w:r>
      <w:proofErr w:type="spellEnd"/>
      <w:r>
        <w:rPr>
          <w:rFonts w:ascii="Arial" w:hAnsi="Arial" w:cs="Arial"/>
          <w:sz w:val="20"/>
          <w:szCs w:val="20"/>
        </w:rPr>
        <w:t>, denominato "Indicatore trimestrale di tempestività dei pagamenti" da pubblicare entro il trentesimo giorno dalla conclusione del trimestre cui si riferisce.</w:t>
      </w:r>
    </w:p>
    <w:p w:rsidR="00642479" w:rsidRDefault="00642479" w:rsidP="00642479">
      <w:pPr>
        <w:pStyle w:val="NormaleWeb"/>
        <w:ind w:left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L'indicatore è calcolato come la somma, per ciascuna fattura emessa a titolo corrispettivo di una transazione commerciale, dei giorni effettivi intercorrenti tra la data di scadenza della fattura o rich</w:t>
      </w:r>
      <w:r w:rsidR="00916A21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esta equivalente di pagamento e la data di pagamento ai fo</w:t>
      </w:r>
      <w:r w:rsidR="00916A21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nitori moltiplicata per l'importo dovuto, rapportata alla somma degli importi pagati nel periodo di riferimento. </w:t>
      </w:r>
    </w:p>
    <w:p w:rsidR="00103BA9" w:rsidRPr="00916A21" w:rsidRDefault="0040150E" w:rsidP="00916A21">
      <w:pPr>
        <w:pStyle w:val="Paragrafoelenco"/>
        <w:numPr>
          <w:ilvl w:val="0"/>
          <w:numId w:val="3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II</w:t>
      </w:r>
      <w:r w:rsidR="006244D8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 xml:space="preserve"> TRIMESTRE 2017</w:t>
      </w:r>
      <w:r w:rsidR="005A4D3E">
        <w:rPr>
          <w:rFonts w:ascii="Arial" w:eastAsia="Times New Roman" w:hAnsi="Arial" w:cs="Arial"/>
          <w:sz w:val="20"/>
          <w:szCs w:val="20"/>
        </w:rPr>
        <w:t xml:space="preserve"> : </w:t>
      </w:r>
      <w:r w:rsidR="006244D8">
        <w:rPr>
          <w:rFonts w:ascii="Arial" w:eastAsia="Times New Roman" w:hAnsi="Arial" w:cs="Arial"/>
          <w:sz w:val="20"/>
          <w:szCs w:val="20"/>
        </w:rPr>
        <w:t>652,11</w:t>
      </w:r>
    </w:p>
    <w:p w:rsidR="00380EAD" w:rsidRDefault="00916A21" w:rsidP="00916A21">
      <w:pPr>
        <w:jc w:val="right"/>
      </w:pPr>
      <w:r>
        <w:t xml:space="preserve">IL RESPONSABILE DEL SERVIZIO FINANZIARIO </w:t>
      </w:r>
    </w:p>
    <w:p w:rsidR="00916A21" w:rsidRDefault="00916A21" w:rsidP="00916A21">
      <w:pPr>
        <w:jc w:val="right"/>
      </w:pPr>
      <w:r>
        <w:t>F. TO: DOTT. SSA PATRIZIA PASTORE</w:t>
      </w:r>
    </w:p>
    <w:sectPr w:rsidR="00916A21" w:rsidSect="00123C3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E2B1A"/>
    <w:multiLevelType w:val="multilevel"/>
    <w:tmpl w:val="8EF27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5775F4"/>
    <w:multiLevelType w:val="hybridMultilevel"/>
    <w:tmpl w:val="AC20C3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AE3D21"/>
    <w:multiLevelType w:val="hybridMultilevel"/>
    <w:tmpl w:val="AA201B46"/>
    <w:lvl w:ilvl="0" w:tplc="0410000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7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4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1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B4F"/>
    <w:rsid w:val="000B3BD1"/>
    <w:rsid w:val="00103BA9"/>
    <w:rsid w:val="00123C3A"/>
    <w:rsid w:val="0040150E"/>
    <w:rsid w:val="004C0CBA"/>
    <w:rsid w:val="005A4D3E"/>
    <w:rsid w:val="006244D8"/>
    <w:rsid w:val="00642479"/>
    <w:rsid w:val="007B63D1"/>
    <w:rsid w:val="007F62AE"/>
    <w:rsid w:val="00862CE9"/>
    <w:rsid w:val="00916A21"/>
    <w:rsid w:val="00B568D7"/>
    <w:rsid w:val="00B63B09"/>
    <w:rsid w:val="00E4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642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642479"/>
    <w:rPr>
      <w:b/>
      <w:bCs/>
    </w:rPr>
  </w:style>
  <w:style w:type="paragraph" w:styleId="Paragrafoelenco">
    <w:name w:val="List Paragraph"/>
    <w:basedOn w:val="Normale"/>
    <w:uiPriority w:val="34"/>
    <w:qFormat/>
    <w:rsid w:val="00103BA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6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6A2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642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642479"/>
    <w:rPr>
      <w:b/>
      <w:bCs/>
    </w:rPr>
  </w:style>
  <w:style w:type="paragraph" w:styleId="Paragrafoelenco">
    <w:name w:val="List Paragraph"/>
    <w:basedOn w:val="Normale"/>
    <w:uiPriority w:val="34"/>
    <w:qFormat/>
    <w:rsid w:val="00103BA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6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6A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client1</dc:creator>
  <cp:lastModifiedBy>Valerio</cp:lastModifiedBy>
  <cp:revision>2</cp:revision>
  <cp:lastPrinted>2017-01-25T11:32:00Z</cp:lastPrinted>
  <dcterms:created xsi:type="dcterms:W3CDTF">2018-04-30T07:28:00Z</dcterms:created>
  <dcterms:modified xsi:type="dcterms:W3CDTF">2018-04-30T07:28:00Z</dcterms:modified>
</cp:coreProperties>
</file>